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AD" w:rsidRPr="00843DAD" w:rsidRDefault="00843DAD" w:rsidP="00843DAD">
      <w:pPr>
        <w:spacing w:before="335" w:after="167" w:line="240" w:lineRule="auto"/>
        <w:outlineLvl w:val="2"/>
        <w:rPr>
          <w:rFonts w:ascii="Helvetica" w:eastAsia="Times New Roman" w:hAnsi="Helvetica" w:cs="Helvetica"/>
          <w:color w:val="444444"/>
          <w:sz w:val="48"/>
          <w:szCs w:val="40"/>
          <w:lang w:eastAsia="tr-TR"/>
        </w:rPr>
      </w:pPr>
      <w:r w:rsidRPr="00843DAD">
        <w:rPr>
          <w:rFonts w:ascii="Helvetica" w:eastAsia="Times New Roman" w:hAnsi="Helvetica" w:cs="Helvetica"/>
          <w:color w:val="444444"/>
          <w:sz w:val="48"/>
          <w:szCs w:val="40"/>
          <w:lang w:eastAsia="tr-TR"/>
        </w:rPr>
        <w:t xml:space="preserve">Limited </w:t>
      </w:r>
      <w:r w:rsidRPr="00843DAD">
        <w:rPr>
          <w:rFonts w:ascii="Arial" w:eastAsia="Times New Roman" w:hAnsi="Arial" w:cs="Arial"/>
          <w:color w:val="444444"/>
          <w:sz w:val="48"/>
          <w:szCs w:val="40"/>
          <w:lang w:eastAsia="tr-TR"/>
        </w:rPr>
        <w:t>Ş</w:t>
      </w:r>
      <w:r w:rsidRPr="00843DAD">
        <w:rPr>
          <w:rFonts w:ascii="Helvetica" w:eastAsia="Times New Roman" w:hAnsi="Helvetica" w:cs="Helvetica"/>
          <w:color w:val="444444"/>
          <w:sz w:val="48"/>
          <w:szCs w:val="40"/>
          <w:lang w:eastAsia="tr-TR"/>
        </w:rPr>
        <w:t>irket Merkez Nakli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 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Ticaret Sicili Yönetmeliği Madde 111;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GEREKLİ EVRAKLAR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1) Şirketin kayıtlı olduğu sicil müdürlüğünden alınacak belgeler;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a)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 Varsa önceki değişiklikleriyle beraber, şirketin eski merkezinin kayıtlı olduğu müdürlükçe onaylı şirket sözleşmesinin bir örneği ile bunların yayımlandığı Sicili Gazeteleri (1 takım onaylı asıl – 1 takım fotokopi)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b)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>Eski merkezde yapılan en son tescilin yayımlandığı sicil gazetesinin sicil müdürlüğünce onaylı örneği  (1 adet asıl-1 adet fotokopi)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c)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>Eski merkezdeki sicil kaydının Ticaret Sicili Yönetmeliğinin 111 inci maddesine göre düzenlenmiş onaylı örneği (1 adet asıl – 1 adet fotokopi)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2) </w:t>
      </w:r>
      <w:hyperlink r:id="rId4" w:tgtFrame="_blank" w:history="1">
        <w:r w:rsidRPr="00843DAD">
          <w:rPr>
            <w:rFonts w:ascii="Open Sans" w:eastAsia="Times New Roman" w:hAnsi="Open Sans" w:cs="Helvetica"/>
            <w:b/>
            <w:bCs/>
            <w:color w:val="444444"/>
            <w:sz w:val="26"/>
            <w:lang w:eastAsia="tr-TR"/>
          </w:rPr>
          <w:t>Yeni Kayıt Talep Dilekçesi</w:t>
        </w:r>
      </w:hyperlink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3)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 Odaya kayıt için </w:t>
      </w:r>
      <w:hyperlink r:id="rId5" w:tgtFrame="_blank" w:history="1">
        <w:r w:rsidRPr="00843DAD">
          <w:rPr>
            <w:rFonts w:ascii="Open Sans" w:eastAsia="Times New Roman" w:hAnsi="Open Sans" w:cs="Helvetica"/>
            <w:b/>
            <w:bCs/>
            <w:color w:val="444444"/>
            <w:sz w:val="26"/>
            <w:lang w:eastAsia="tr-TR"/>
          </w:rPr>
          <w:t>Hükmi Şahıs Kayıt Beyannamesi</w:t>
        </w:r>
      </w:hyperlink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4)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 Tüm ortakların </w:t>
      </w:r>
      <w:r w:rsidR="007364E3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ve yetkililerin 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2 şer adet </w:t>
      </w: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fotoğrafları</w:t>
      </w:r>
      <w:r w:rsidR="007364E3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 xml:space="preserve"> nüfus cüzdan ve ikametgah belgesi 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5)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 Şirket sözleşmesinin değişen merkez maddesinin yeni şeklinin tam metin olarak yer aldığı noter tasdikli </w:t>
      </w:r>
      <w:hyperlink r:id="rId6" w:tgtFrame="_blank" w:history="1">
        <w:r w:rsidRPr="00843DAD">
          <w:rPr>
            <w:rFonts w:ascii="Open Sans" w:eastAsia="Times New Roman" w:hAnsi="Open Sans" w:cs="Helvetica"/>
            <w:b/>
            <w:bCs/>
            <w:color w:val="444444"/>
            <w:sz w:val="26"/>
            <w:lang w:eastAsia="tr-TR"/>
          </w:rPr>
          <w:t xml:space="preserve">Limited Şirket Merkez Nakli Genel Kurulu Kararı </w:t>
        </w:r>
      </w:hyperlink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(1 asıl 2 fotokopi) ile Şirket Sözleşmesinin merkez maddesinin yeni şeklini gösteren </w:t>
      </w: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 xml:space="preserve">tadil metni 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>(1 adet asıl )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6) 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Müdürlerin şirket unvanı altında noter tarafından </w:t>
      </w:r>
      <w:proofErr w:type="spellStart"/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>düzenlenmiş</w:t>
      </w: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tescil</w:t>
      </w:r>
      <w:proofErr w:type="spellEnd"/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 xml:space="preserve"> talepli imza beyannamesi </w:t>
      </w: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>(1 adet asıl-1 adet fotokopi). (</w:t>
      </w:r>
      <w:proofErr w:type="spellStart"/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>Mersis</w:t>
      </w:r>
      <w:proofErr w:type="spellEnd"/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 Talep numarasını notere ibraz etmeniz gerekir.)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> </w:t>
      </w:r>
    </w:p>
    <w:p w:rsidR="00843DAD" w:rsidRPr="00843DAD" w:rsidRDefault="00843DAD" w:rsidP="00843DAD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843DAD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NOT: </w:t>
      </w:r>
      <w:hyperlink r:id="rId7" w:history="1">
        <w:r w:rsidRPr="00843DAD">
          <w:rPr>
            <w:rFonts w:ascii="Open Sans" w:eastAsia="Times New Roman" w:hAnsi="Open Sans" w:cs="Helvetica"/>
            <w:b/>
            <w:bCs/>
            <w:color w:val="444444"/>
            <w:sz w:val="26"/>
            <w:lang w:eastAsia="tr-TR"/>
          </w:rPr>
          <w:t>http://mersis.gumrukticaret.gov.tr/</w:t>
        </w:r>
      </w:hyperlink>
      <w:r w:rsidRPr="00843DAD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 adresinden elektronik başvuru yapmanız gerekiyor.</w:t>
      </w:r>
    </w:p>
    <w:p w:rsidR="00A546ED" w:rsidRPr="00843DAD" w:rsidRDefault="007364E3">
      <w:pPr>
        <w:rPr>
          <w:sz w:val="28"/>
        </w:rPr>
      </w:pPr>
    </w:p>
    <w:sectPr w:rsidR="00A546ED" w:rsidRPr="00843DA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43DAD"/>
    <w:rsid w:val="0042693A"/>
    <w:rsid w:val="0047409A"/>
    <w:rsid w:val="0047664B"/>
    <w:rsid w:val="00495A66"/>
    <w:rsid w:val="007364E3"/>
    <w:rsid w:val="007E5BA1"/>
    <w:rsid w:val="00843DAD"/>
    <w:rsid w:val="009B2657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843DAD"/>
    <w:pPr>
      <w:spacing w:before="335" w:after="167" w:line="240" w:lineRule="auto"/>
      <w:outlineLvl w:val="2"/>
    </w:pPr>
    <w:rPr>
      <w:rFonts w:ascii="Helvetica" w:eastAsia="Times New Roman" w:hAnsi="Helvetica" w:cs="Helvetica"/>
      <w:sz w:val="40"/>
      <w:szCs w:val="4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43DAD"/>
    <w:rPr>
      <w:rFonts w:ascii="Helvetica" w:eastAsia="Times New Roman" w:hAnsi="Helvetica" w:cs="Helvetica"/>
      <w:sz w:val="40"/>
      <w:szCs w:val="40"/>
      <w:lang w:eastAsia="tr-TR"/>
    </w:rPr>
  </w:style>
  <w:style w:type="character" w:styleId="Gl">
    <w:name w:val="Strong"/>
    <w:basedOn w:val="VarsaylanParagrafYazTipi"/>
    <w:uiPriority w:val="22"/>
    <w:qFormat/>
    <w:rsid w:val="00843D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3DAD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9110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ersis.gumrukticaret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limited-sirket-merkez-nakli-genel-kurul-karari_1.doc" TargetMode="External"/><Relationship Id="rId5" Type="http://schemas.openxmlformats.org/officeDocument/2006/relationships/hyperlink" Target="http://www.matso.org.tr/images/tescil-ve-uyelik/formlar/5-hukmi-sahislara-ait-kayit-beyannanesi.xls" TargetMode="External"/><Relationship Id="rId4" Type="http://schemas.openxmlformats.org/officeDocument/2006/relationships/hyperlink" Target="http://www.matso.org.tr/images/tescil-ve-uyelik/formlar/3-yeni-kayit-talep-dilekcesi.x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2015-04-30T13:07:00Z</dcterms:created>
  <dcterms:modified xsi:type="dcterms:W3CDTF">2015-04-30T13:09:00Z</dcterms:modified>
</cp:coreProperties>
</file>